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DC64" w14:textId="0207B100" w:rsidR="00006410" w:rsidRPr="00006410" w:rsidRDefault="00750618" w:rsidP="000064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Зачисление на обучение по образовательным программам среднего профессионального образования</w:t>
      </w:r>
    </w:p>
    <w:p w14:paraId="07B1BCA2" w14:textId="77777777" w:rsidR="00006410" w:rsidRDefault="00006410" w:rsidP="000064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F60189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Поступающий представляет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68 273-ФЗ «Об образовании» (при наличии), в Приемную и отборочные комиссии на очную форму получения образования до 15 августа 2026 года (при наличии свободных мест – до 25 ноября 2026 года). </w:t>
      </w:r>
    </w:p>
    <w:p w14:paraId="29027CE6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В случае подачи заявления с использованием функционала порталов государственных услуг поступающий подтверждает свое согласие на зачисление в образовательную организацию посредством их функционала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 </w:t>
      </w:r>
    </w:p>
    <w:p w14:paraId="17F640F2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По истечении сроков представления оригиналов документов об образовании и (или) документов об образовании и о квалификации ректором РГХПУ им. С.Г. Строганова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образовательную организацию посредством их функционала, на основании электронного дубликата документа об образовании и (или) документа об образовании и квалификации.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 и филиалов. </w:t>
      </w:r>
    </w:p>
    <w:p w14:paraId="3B16349E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Лицам, указанным в пункте 3 части 5 и пунктах 1-13 части 7 статьи 71 273-ФЗ «Об образовании», предоставляется преимущественное право зачисления в Колледж дизайна и декоративного искусства РГХПУ им. С.Г. Строганова и в филиалы РГХПУ им. С.Г. Строганова на обучение по образовательным программам среднего профессионального образования при прочих равных условиях. </w:t>
      </w:r>
    </w:p>
    <w:p w14:paraId="218E3BC4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К указанным лицам относятся: Дети-сироты и дети, оставшиеся без попечения родителей, а также лица из числа детей-сирот и детей, оставшихся без попечения родителей; Дети-инвалиды, инвалиды I и II групп;  Граждане в возрасте до двадцати лет, имеющие только одного родителя - инвалида I </w:t>
      </w:r>
      <w:r w:rsidRPr="00750618">
        <w:rPr>
          <w:rFonts w:ascii="Times New Roman" w:hAnsi="Times New Roman" w:cs="Times New Roman"/>
          <w:sz w:val="28"/>
          <w:szCs w:val="28"/>
        </w:rPr>
        <w:lastRenderedPageBreak/>
        <w:t xml:space="preserve">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АЭС»;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 Дети умерших (погибших) Героев Советского Союза, Героев Российской Федерации и полных кавалеров ордена Славы;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 Военнослужащие, которые проходят военную службу по контракту,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 10.4.10.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п.п. «б» - «г» п. 1, п.п. «а» п. 2 и п.п. «а» - «в» п. 3 ст. 51 Федерального закона от 28 марта 1998 года №53-ФЗ «О воинской обязанности и военной службе»;  Инвалиды войны, участники боевых действий, а также ветераны боевых действий из числа лиц, указанных в п.п. 1 – 4 п. 1 ст. 3 Федерального закона от 12 января </w:t>
      </w:r>
      <w:r w:rsidRPr="00750618">
        <w:rPr>
          <w:rFonts w:ascii="Times New Roman" w:hAnsi="Times New Roman" w:cs="Times New Roman"/>
          <w:sz w:val="28"/>
          <w:szCs w:val="28"/>
        </w:rPr>
        <w:lastRenderedPageBreak/>
        <w:t>1995 года № 5-ФЗ «О ветеранах»;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СевероКавказского региона;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618">
        <w:rPr>
          <w:rFonts w:ascii="Times New Roman" w:hAnsi="Times New Roman" w:cs="Times New Roman"/>
          <w:sz w:val="28"/>
          <w:szCs w:val="28"/>
        </w:rPr>
        <w:t xml:space="preserve">Лицам, указанным в части 5.1 статьи 71 273-ФЗ «Об образовании», предоставляется право на зачисление в РГХПУ им. С.Г. Строганова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квалификации. </w:t>
      </w:r>
    </w:p>
    <w:p w14:paraId="244DDAFF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К указанным лицам относятся: Герои Российской Федерации, лица, награжденные тремя орденами Мужества;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  <w:r w:rsidRPr="00750618">
        <w:rPr>
          <w:rFonts w:ascii="Times New Roman" w:hAnsi="Times New Roman" w:cs="Times New Roman"/>
          <w:sz w:val="28"/>
          <w:szCs w:val="28"/>
        </w:rPr>
        <w:lastRenderedPageBreak/>
        <w:t xml:space="preserve">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 Граждане, призванные на военную службу по мобилизации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2014;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государствах. В случае если численность поступающих, успешно прошедших вступительное творческое испытание, превышает количество мест, финансовое обеспечение которых осуществляется за счет бюджетных ассигнований федерального </w:t>
      </w:r>
      <w:r w:rsidRPr="00750618">
        <w:rPr>
          <w:rFonts w:ascii="Times New Roman" w:hAnsi="Times New Roman" w:cs="Times New Roman"/>
          <w:sz w:val="28"/>
          <w:szCs w:val="28"/>
        </w:rPr>
        <w:t>бюджета, университет</w:t>
      </w:r>
      <w:r w:rsidRPr="00750618">
        <w:rPr>
          <w:rFonts w:ascii="Times New Roman" w:hAnsi="Times New Roman" w:cs="Times New Roman"/>
          <w:sz w:val="28"/>
          <w:szCs w:val="28"/>
        </w:rPr>
        <w:t xml:space="preserve"> осуществляет прием на </w:t>
      </w:r>
      <w:r w:rsidRPr="00750618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по образовательным программам среднего профессионального образования, финансовое обеспечение которых осуществляется за счет физических лиц по договорам об оказании платных образовательных услуг. </w:t>
      </w:r>
    </w:p>
    <w:p w14:paraId="304C68F2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соответствии со средним баллом, рассчитанным как средняя арифметическая по всем общеобразовательным предметам, указанным в представленных документах об образовании (округление среднего балла осуществляется до 2 знаков после запятой, с использованием метода математического округления). </w:t>
      </w:r>
    </w:p>
    <w:p w14:paraId="2F941723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 документах об образовании и (или) документах об образовании и о квалификации, и при отсутствии лиц, имеющих преимущественное право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B180D8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При наличии результатов индивидуальных достижений и договора о целевом обучении учитывается в первую очередь договор о целевом обучении. Соответствующее решение оформляется протоколом заседания Отборочной комиссии. </w:t>
      </w:r>
    </w:p>
    <w:p w14:paraId="73C97A59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При приеме на обучение по образовательным программам среднего профессионального образования Колледжем РГХПУ им. С.Г. Строганова и филиалами РГХПУ им. С.Г. Строганова учитываются следующие результаты индивидуальных достижений (приложение № 2): </w:t>
      </w:r>
    </w:p>
    <w:p w14:paraId="0A6BC4F0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1) 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19.10.2023 №1738 "Об утверждении Правил выявления детей и молодежи, проявивших выдающиеся способности, и сопровождения их дальнейшего развития"; </w:t>
      </w:r>
    </w:p>
    <w:p w14:paraId="2EBD18CD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2) наличие у поступающего статуса победителя и призера чемпионата по профессиональному мастерству среди инвалидов и лиц с ограниченными возможностями здоровья «Абилимпикс»; </w:t>
      </w:r>
    </w:p>
    <w:p w14:paraId="276C895D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lastRenderedPageBreak/>
        <w:t xml:space="preserve">3) 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АртМастерс (Мастера Искусств)»; </w:t>
      </w:r>
    </w:p>
    <w:p w14:paraId="394C0AB9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4) 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игр; </w:t>
      </w:r>
    </w:p>
    <w:p w14:paraId="114166BD" w14:textId="77777777" w:rsid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игр; </w:t>
      </w:r>
    </w:p>
    <w:p w14:paraId="331ADC00" w14:textId="77777777" w:rsidR="00F80BFB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</w:t>
      </w:r>
    </w:p>
    <w:p w14:paraId="6BD92595" w14:textId="77777777" w:rsidR="00F80BFB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(волонтерства), (сформированного в период с 01.01.2022 по 01.06.2026 и в течение не менее двух лет с определенной периодичностью, без учета профильности добровольческой (волонтерской) деятельности в объеме не менее 100 часов в год). </w:t>
      </w:r>
    </w:p>
    <w:p w14:paraId="7918FF5E" w14:textId="77777777" w:rsidR="00F80BFB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В случае наличия индивидуальных достижений поступающий предоставляет сведения о них в заявлении об учете индивидуальных достижений в дополнение к заявлению о приеме и прилагает документы, подтверждающие наличие результатов индивидуальных достижений. Заявление рассматривается Приемной и Отборочными комиссиями в рамках сроков представления оригиналов документов об образовании и (или) документа об образовании и о квалификации.  </w:t>
      </w:r>
    </w:p>
    <w:p w14:paraId="4288C9E9" w14:textId="77777777" w:rsidR="00F80BFB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Список поступающих по результатам вступительных испытаний ранжируется по следующим основаниям: </w:t>
      </w:r>
    </w:p>
    <w:p w14:paraId="40B8EA1C" w14:textId="77777777" w:rsidR="00F80BFB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1) по результатам прохождения вступительных испытаний; </w:t>
      </w:r>
    </w:p>
    <w:p w14:paraId="654E6B5F" w14:textId="77777777" w:rsidR="00F80BFB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lastRenderedPageBreak/>
        <w:t xml:space="preserve">2) при равенстве суммы баллов вступительных испытаний приоритет имеет тот поступающий, у кого балл по вступительному испытанию "Рисунок" больше. При равенстве суммы баллов вступительных испытаний и балла по вступительному испытанию "Рисунок", приоритет имеет тот поступающий, у кого балл по вступительному испытанию "Живопись" или "Скульптура" больше. При равенстве суммы баллов вступительных испытаний и баллов по вступительным испытаниям "Рисунок" и "Живопись" или "Скульптура" приоритет имеет тот поступающий, у кого балл по вступительному испытанию "Композиция" или "Раскадровка" больше; </w:t>
      </w:r>
    </w:p>
    <w:p w14:paraId="3EF421CA" w14:textId="77777777" w:rsidR="00F80BFB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3) при равенстве баллов всех вступительных испытаний, приоритет имеет тот поступающий, который имеет более высокий средний балл аттестата; </w:t>
      </w:r>
    </w:p>
    <w:p w14:paraId="27B83BA6" w14:textId="77777777" w:rsidR="00F80BFB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4) при равенстве по критериям, указанным в пунктах 1–3 – по факту наличия у поступающего договора о целевом обучении; </w:t>
      </w:r>
    </w:p>
    <w:p w14:paraId="466FF1D2" w14:textId="77777777" w:rsidR="00F80BFB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5) при равенстве по критериям, указанным в пунктах 1-4 более высокое место в списке занимают поступающие, имеющие индивидуальные достижения. </w:t>
      </w:r>
    </w:p>
    <w:p w14:paraId="15BB4A71" w14:textId="77777777" w:rsidR="00F80BFB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 xml:space="preserve">При наличии свободных мест, оставшихся после зачисления, в том числе по результатам вступительных испытаний, зачисление в РГХПУ им. С.Г. Строганова осуществляется до 1 декабря 2026 года. </w:t>
      </w:r>
    </w:p>
    <w:p w14:paraId="5FD580AC" w14:textId="045197EE" w:rsidR="00CA4931" w:rsidRPr="00750618" w:rsidRDefault="00750618" w:rsidP="00750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618">
        <w:rPr>
          <w:rFonts w:ascii="Times New Roman" w:hAnsi="Times New Roman" w:cs="Times New Roman"/>
          <w:sz w:val="28"/>
          <w:szCs w:val="28"/>
        </w:rPr>
        <w:t>Колледж дизайна и декоративного искусства РГХПУ им. С.Г. Строганова и филиалы РГХПУ им. С.Г. Строганова вправе отказать поступающему в зачислении по следующим основаниям: Непредставления оригиналов документов в установленные сроки и в порядке, предусмотренном нормативными правовыми актами Российской Федерации и настоящими Правилами; Неуспешного прохождения вступительных испытаний (в случае их проведения) – получение «незачета» или баллов ниже проходного минимума, если он установлен;  Недостаточного уровня результатов освоения поступающими образовательных программ основного общего или среднего общего образования; Недостоверности сведений, указанных в заявлении поступающего. Поступающие, не получившие право зачисления на обучение за счет бюджетных ассигнований, имеют право на обучение по договорам об образовании за счет средств физических и (или) юридических лиц.</w:t>
      </w:r>
    </w:p>
    <w:sectPr w:rsidR="00CA4931" w:rsidRPr="00750618" w:rsidSect="00CA49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D3"/>
    <w:rsid w:val="00006410"/>
    <w:rsid w:val="002F58D1"/>
    <w:rsid w:val="006B07D3"/>
    <w:rsid w:val="00750618"/>
    <w:rsid w:val="00C0286F"/>
    <w:rsid w:val="00CA4931"/>
    <w:rsid w:val="00CD3BD2"/>
    <w:rsid w:val="00E56620"/>
    <w:rsid w:val="00EB537B"/>
    <w:rsid w:val="00F80BFB"/>
    <w:rsid w:val="00FD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29FF"/>
  <w15:chartTrackingRefBased/>
  <w15:docId w15:val="{CE6811AA-3C13-4F62-BB26-EED4CBD4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8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5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2026-03-18T05:08:00Z</cp:lastPrinted>
  <dcterms:created xsi:type="dcterms:W3CDTF">2026-03-18T05:09:00Z</dcterms:created>
  <dcterms:modified xsi:type="dcterms:W3CDTF">2026-06-09T10:10:00Z</dcterms:modified>
</cp:coreProperties>
</file>